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346762" w14:textId="0F720331" w:rsidR="00054976" w:rsidRPr="00054976" w:rsidRDefault="00054976" w:rsidP="0005497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5497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54976">
        <w:rPr>
          <w:rFonts w:ascii="Arial" w:hAnsi="Arial" w:cs="Arial"/>
          <w:sz w:val="22"/>
          <w:szCs w:val="22"/>
        </w:rPr>
        <w:t>11a</w:t>
      </w:r>
      <w:proofErr w:type="gramEnd"/>
      <w:r w:rsidRPr="00054976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2466318D" w14:textId="1A8DFB6F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7F87B121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Pr="005E5001">
        <w:rPr>
          <w:rFonts w:ascii="Arial" w:hAnsi="Arial" w:cs="Arial"/>
          <w:sz w:val="22"/>
          <w:szCs w:val="22"/>
        </w:rPr>
        <w:t>, LL.M.,</w:t>
      </w:r>
      <w:r>
        <w:rPr>
          <w:rFonts w:ascii="Arial" w:hAnsi="Arial" w:cs="Arial"/>
          <w:sz w:val="22"/>
          <w:szCs w:val="22"/>
        </w:rPr>
        <w:t xml:space="preserve"> </w:t>
      </w:r>
      <w:r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13A34710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79E9DEE4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1C18C5DE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Ing. Peter </w:t>
      </w:r>
      <w:proofErr w:type="gramStart"/>
      <w:r>
        <w:rPr>
          <w:rFonts w:ascii="Arial" w:hAnsi="Arial" w:cs="Arial"/>
          <w:sz w:val="22"/>
          <w:szCs w:val="22"/>
        </w:rPr>
        <w:t>Toul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,</w:t>
      </w:r>
      <w:proofErr w:type="gramEnd"/>
      <w:r>
        <w:rPr>
          <w:rFonts w:ascii="Arial" w:hAnsi="Arial" w:cs="Arial"/>
          <w:snapToGrid w:val="0"/>
          <w:sz w:val="22"/>
          <w:szCs w:val="22"/>
        </w:rPr>
        <w:t xml:space="preserve"> vedoucí Pobočky Jeseník</w:t>
      </w:r>
    </w:p>
    <w:p w14:paraId="7D6BA4FE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C376B7">
        <w:rPr>
          <w:rFonts w:ascii="Arial" w:hAnsi="Arial" w:cs="Arial"/>
          <w:snapToGrid w:val="0"/>
          <w:sz w:val="22"/>
          <w:szCs w:val="22"/>
        </w:rPr>
        <w:t>Ing. Luděk Augusta, Pobočka Jeseník</w:t>
      </w:r>
    </w:p>
    <w:p w14:paraId="25A5B231" w14:textId="234D682E" w:rsidR="00054976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 w:rsidR="003C738F">
        <w:rPr>
          <w:rFonts w:ascii="Arial" w:hAnsi="Arial" w:cs="Arial"/>
          <w:snapToGrid w:val="0"/>
          <w:sz w:val="22"/>
          <w:szCs w:val="22"/>
        </w:rPr>
        <w:t>Kateřina Neumanová</w:t>
      </w:r>
      <w:r>
        <w:rPr>
          <w:rFonts w:ascii="Arial" w:hAnsi="Arial" w:cs="Arial"/>
          <w:snapToGrid w:val="0"/>
          <w:sz w:val="22"/>
          <w:szCs w:val="22"/>
        </w:rPr>
        <w:t xml:space="preserve">, vedoucí Pobočky </w:t>
      </w:r>
      <w:r w:rsidR="003C738F">
        <w:rPr>
          <w:rFonts w:ascii="Arial" w:hAnsi="Arial" w:cs="Arial"/>
          <w:snapToGrid w:val="0"/>
          <w:sz w:val="22"/>
          <w:szCs w:val="22"/>
        </w:rPr>
        <w:t>Šumperk</w:t>
      </w:r>
    </w:p>
    <w:p w14:paraId="6FC65490" w14:textId="46FD11B0" w:rsidR="00054976" w:rsidRPr="003C738F" w:rsidRDefault="00054976" w:rsidP="003C738F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3C738F">
        <w:rPr>
          <w:rFonts w:ascii="Arial" w:hAnsi="Arial" w:cs="Arial"/>
          <w:snapToGrid w:val="0"/>
          <w:sz w:val="22"/>
          <w:szCs w:val="22"/>
        </w:rPr>
        <w:t>Eva So</w:t>
      </w:r>
      <w:r w:rsidR="00B76202">
        <w:rPr>
          <w:rFonts w:ascii="Arial" w:hAnsi="Arial" w:cs="Arial"/>
          <w:snapToGrid w:val="0"/>
          <w:sz w:val="22"/>
          <w:szCs w:val="22"/>
        </w:rPr>
        <w:t>ó</w:t>
      </w:r>
      <w:r w:rsidR="003C738F">
        <w:rPr>
          <w:rFonts w:ascii="Arial" w:hAnsi="Arial" w:cs="Arial"/>
          <w:snapToGrid w:val="0"/>
          <w:sz w:val="22"/>
          <w:szCs w:val="22"/>
        </w:rPr>
        <w:t>sová, Pobočka Šumperk</w:t>
      </w:r>
    </w:p>
    <w:p w14:paraId="26A71A3E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3A67A30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 xml:space="preserve">+420 </w:t>
      </w:r>
      <w:r w:rsidRPr="005157DA">
        <w:rPr>
          <w:rFonts w:ascii="Arial" w:hAnsi="Arial" w:cs="Arial"/>
          <w:sz w:val="22"/>
          <w:szCs w:val="22"/>
        </w:rPr>
        <w:t>727 957 264</w:t>
      </w:r>
    </w:p>
    <w:p w14:paraId="54AA7015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olomoucky.kraj@spucr.cz</w:t>
      </w:r>
    </w:p>
    <w:p w14:paraId="299ABE28" w14:textId="77777777" w:rsidR="00054976" w:rsidRPr="00014665" w:rsidRDefault="00054976" w:rsidP="00054976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307DC6EB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6444FCA9" w14:textId="77777777" w:rsidR="00054976" w:rsidRPr="00014665" w:rsidRDefault="00054976" w:rsidP="00054976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59DD0B0" w14:textId="77777777" w:rsidR="00054976" w:rsidRPr="00014665" w:rsidRDefault="00054976" w:rsidP="00054976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lastRenderedPageBreak/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E4C8A0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0CF9F085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Geodetické služby 0</w:t>
      </w:r>
      <w:r w:rsidR="00054976">
        <w:rPr>
          <w:rFonts w:ascii="Arial" w:hAnsi="Arial" w:cs="Arial"/>
          <w:b/>
          <w:bCs/>
          <w:sz w:val="22"/>
          <w:szCs w:val="22"/>
        </w:rPr>
        <w:t>2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/202</w:t>
      </w:r>
      <w:r w:rsidR="00054976">
        <w:rPr>
          <w:rFonts w:ascii="Arial" w:hAnsi="Arial" w:cs="Arial"/>
          <w:b/>
          <w:bCs/>
          <w:sz w:val="22"/>
          <w:szCs w:val="22"/>
        </w:rPr>
        <w:t>4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Jeseník,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Prostějov</w:t>
      </w:r>
      <w:r w:rsidR="0064350E">
        <w:rPr>
          <w:rFonts w:ascii="Arial" w:hAnsi="Arial" w:cs="Arial"/>
          <w:b/>
          <w:bCs/>
          <w:sz w:val="22"/>
          <w:szCs w:val="22"/>
        </w:rPr>
        <w:t xml:space="preserve">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0064350E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, část </w:t>
      </w:r>
      <w:proofErr w:type="gramStart"/>
      <w:r w:rsidR="004C2716">
        <w:rPr>
          <w:rFonts w:ascii="Arial" w:hAnsi="Arial" w:cs="Arial"/>
          <w:b/>
          <w:bCs/>
          <w:sz w:val="22"/>
          <w:szCs w:val="22"/>
        </w:rPr>
        <w:t>2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: </w:t>
      </w:r>
      <w:r w:rsidR="00054976" w:rsidRPr="00014665">
        <w:rPr>
          <w:rFonts w:ascii="Arial" w:hAnsi="Arial" w:cs="Arial"/>
          <w:sz w:val="22"/>
          <w:szCs w:val="22"/>
        </w:rPr>
        <w:t xml:space="preserve">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>Vytýčení</w:t>
      </w:r>
      <w:proofErr w:type="gram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hranic pozemků po </w:t>
      </w:r>
      <w:proofErr w:type="spellStart"/>
      <w:r w:rsidR="0000500E" w:rsidRPr="0000500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v okresech </w:t>
      </w:r>
      <w:r w:rsidR="004C2716">
        <w:rPr>
          <w:rFonts w:ascii="Arial" w:hAnsi="Arial" w:cs="Arial"/>
          <w:b/>
          <w:bCs/>
          <w:sz w:val="22"/>
          <w:szCs w:val="22"/>
        </w:rPr>
        <w:t xml:space="preserve">Jeseník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a </w:t>
      </w:r>
      <w:r w:rsidR="004C2716">
        <w:rPr>
          <w:rFonts w:ascii="Arial" w:hAnsi="Arial" w:cs="Arial"/>
          <w:b/>
          <w:bCs/>
          <w:sz w:val="22"/>
          <w:szCs w:val="22"/>
        </w:rPr>
        <w:t>Šumperk</w:t>
      </w:r>
      <w:r w:rsidR="0000500E" w:rsidRPr="0000500E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zákona č. 139/2002 Sb. o pozemkových úpravách </w:t>
      </w:r>
      <w:r w:rsidR="00B76202">
        <w:rPr>
          <w:rFonts w:ascii="Arial" w:hAnsi="Arial" w:cs="Arial"/>
          <w:snapToGrid w:val="0"/>
          <w:sz w:val="22"/>
          <w:szCs w:val="22"/>
        </w:rPr>
        <w:br/>
      </w:r>
      <w:r w:rsidR="611C74BA" w:rsidRPr="00014665">
        <w:rPr>
          <w:rFonts w:ascii="Arial" w:hAnsi="Arial" w:cs="Arial"/>
          <w:snapToGrid w:val="0"/>
          <w:sz w:val="22"/>
          <w:szCs w:val="22"/>
        </w:rPr>
        <w:t>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76202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>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6E4A5E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lastRenderedPageBreak/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54976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54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67DDA086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proofErr w:type="spellStart"/>
      <w:r w:rsidR="00054976" w:rsidRPr="00DA438F">
        <w:rPr>
          <w:rFonts w:ascii="Arial" w:hAnsi="Arial" w:cs="Arial"/>
          <w:sz w:val="22"/>
          <w:szCs w:val="22"/>
        </w:rPr>
        <w:t>u</w:t>
      </w:r>
      <w:proofErr w:type="spellEnd"/>
      <w:r w:rsidR="00054976" w:rsidRPr="00DA438F">
        <w:rPr>
          <w:rFonts w:ascii="Arial" w:hAnsi="Arial" w:cs="Arial"/>
          <w:sz w:val="22"/>
          <w:szCs w:val="22"/>
        </w:rPr>
        <w:t xml:space="preserve"> KPÚ pro Olomoucký kraj,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054976">
        <w:rPr>
          <w:rFonts w:ascii="Arial" w:hAnsi="Arial" w:cs="Arial"/>
          <w:b/>
          <w:bCs/>
          <w:sz w:val="22"/>
          <w:szCs w:val="22"/>
        </w:rPr>
        <w:t>Jeseník</w:t>
      </w:r>
      <w:r w:rsidR="002C5A40">
        <w:rPr>
          <w:rFonts w:ascii="Arial" w:hAnsi="Arial" w:cs="Arial"/>
          <w:b/>
          <w:bCs/>
          <w:sz w:val="22"/>
          <w:szCs w:val="22"/>
        </w:rPr>
        <w:t xml:space="preserve">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a </w:t>
      </w:r>
      <w:r w:rsidR="002C5A40">
        <w:rPr>
          <w:rFonts w:ascii="Arial" w:hAnsi="Arial" w:cs="Arial"/>
          <w:b/>
          <w:bCs/>
          <w:sz w:val="22"/>
          <w:szCs w:val="22"/>
        </w:rPr>
        <w:t>Šumperk</w:t>
      </w:r>
      <w:r w:rsidR="00054976">
        <w:rPr>
          <w:rFonts w:ascii="Arial" w:hAnsi="Arial" w:cs="Arial"/>
          <w:b/>
          <w:bCs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9A3B8B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28E1F53F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>v </w:t>
      </w:r>
      <w:r w:rsidR="00BF5F8C">
        <w:rPr>
          <w:rFonts w:ascii="Arial" w:hAnsi="Arial" w:cs="Arial"/>
          <w:sz w:val="22"/>
          <w:szCs w:val="22"/>
        </w:rPr>
        <w:t>okresech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2C5A40">
        <w:rPr>
          <w:rFonts w:ascii="Arial" w:hAnsi="Arial" w:cs="Arial"/>
          <w:b/>
          <w:bCs/>
          <w:sz w:val="22"/>
          <w:szCs w:val="22"/>
        </w:rPr>
        <w:t>Jeseník a Šumperk,</w:t>
      </w:r>
      <w:r w:rsidR="002C5A40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5CE8A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F5F8C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</w:t>
      </w:r>
      <w:r w:rsidR="00857A74" w:rsidRPr="00014665">
        <w:rPr>
          <w:rFonts w:ascii="Arial" w:hAnsi="Arial" w:cs="Arial"/>
          <w:sz w:val="22"/>
          <w:szCs w:val="22"/>
        </w:rPr>
        <w:lastRenderedPageBreak/>
        <w:t xml:space="preserve">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80338A7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F5F8C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D27F27" w:rsidRPr="00805271">
        <w:rPr>
          <w:rFonts w:ascii="Arial" w:hAnsi="Arial" w:cs="Arial"/>
          <w:sz w:val="22"/>
          <w:szCs w:val="22"/>
        </w:rPr>
        <w:t xml:space="preserve">Pobočku </w:t>
      </w:r>
      <w:r w:rsidR="002C5A40">
        <w:rPr>
          <w:rFonts w:ascii="Arial" w:hAnsi="Arial" w:cs="Arial"/>
          <w:b/>
          <w:bCs/>
          <w:sz w:val="22"/>
          <w:szCs w:val="22"/>
        </w:rPr>
        <w:t>Jeseník a Šumperk</w:t>
      </w:r>
      <w:r w:rsidR="002C5A40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27F27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79AEB89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D27F27">
        <w:rPr>
          <w:rFonts w:ascii="Arial" w:hAnsi="Arial" w:cs="Arial"/>
          <w:sz w:val="22"/>
          <w:szCs w:val="22"/>
        </w:rPr>
        <w:t xml:space="preserve"> 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1</w:t>
      </w:r>
      <w:r w:rsidR="007574D9">
        <w:rPr>
          <w:rFonts w:ascii="Arial" w:hAnsi="Arial" w:cs="Arial"/>
          <w:b/>
          <w:bCs/>
          <w:sz w:val="22"/>
          <w:szCs w:val="22"/>
        </w:rPr>
        <w:t>1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.11.2024</w:t>
      </w:r>
      <w:r w:rsidR="00D27F27">
        <w:rPr>
          <w:rFonts w:ascii="Arial" w:hAnsi="Arial" w:cs="Arial"/>
          <w:b/>
          <w:bCs/>
          <w:sz w:val="22"/>
          <w:szCs w:val="22"/>
        </w:rPr>
        <w:t>.</w:t>
      </w:r>
    </w:p>
    <w:p w14:paraId="0EC2EA4F" w14:textId="77777777" w:rsidR="00D27F2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2B006F20" w14:textId="6E1C0B80" w:rsidR="00D27F27" w:rsidRDefault="00D27F27" w:rsidP="00D27F27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</w:t>
      </w:r>
      <w:r w:rsidR="007574D9">
        <w:rPr>
          <w:rFonts w:ascii="Arial" w:hAnsi="Arial" w:cs="Arial"/>
          <w:sz w:val="22"/>
          <w:szCs w:val="22"/>
        </w:rPr>
        <w:t>ojtovice</w:t>
      </w:r>
      <w:proofErr w:type="spellEnd"/>
      <w:r>
        <w:rPr>
          <w:rFonts w:ascii="Arial" w:hAnsi="Arial" w:cs="Arial"/>
          <w:sz w:val="22"/>
          <w:szCs w:val="22"/>
        </w:rPr>
        <w:t xml:space="preserve">, Horní Lipová, </w:t>
      </w:r>
      <w:r w:rsidR="007574D9">
        <w:rPr>
          <w:rFonts w:ascii="Arial" w:hAnsi="Arial" w:cs="Arial"/>
          <w:sz w:val="22"/>
          <w:szCs w:val="22"/>
        </w:rPr>
        <w:t xml:space="preserve">Mikulovice u Jeseníka,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Jeseník</w:t>
      </w:r>
      <w:r w:rsidRPr="00C60D2B">
        <w:rPr>
          <w:rFonts w:ascii="Arial" w:hAnsi="Arial" w:cs="Arial"/>
          <w:sz w:val="22"/>
          <w:szCs w:val="22"/>
        </w:rPr>
        <w:t xml:space="preserve"> </w:t>
      </w:r>
    </w:p>
    <w:p w14:paraId="392224E1" w14:textId="353F8B43" w:rsidR="00D27F27" w:rsidRDefault="00D27F27" w:rsidP="007574D9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7574D9">
        <w:rPr>
          <w:rFonts w:ascii="Arial" w:hAnsi="Arial" w:cs="Arial"/>
          <w:sz w:val="22"/>
          <w:szCs w:val="22"/>
        </w:rPr>
        <w:t>Svébohov</w:t>
      </w:r>
      <w:r>
        <w:rPr>
          <w:rFonts w:ascii="Arial" w:hAnsi="Arial" w:cs="Arial"/>
          <w:sz w:val="22"/>
          <w:szCs w:val="22"/>
        </w:rPr>
        <w:t xml:space="preserve">, </w:t>
      </w:r>
      <w:r w:rsidR="007574D9">
        <w:rPr>
          <w:rFonts w:ascii="Arial" w:hAnsi="Arial" w:cs="Arial"/>
          <w:sz w:val="22"/>
          <w:szCs w:val="22"/>
        </w:rPr>
        <w:t>Chromeč, Rejchartice u Šumperka</w:t>
      </w:r>
      <w:r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  <w:r w:rsidR="002C5A40">
        <w:rPr>
          <w:rFonts w:ascii="Arial" w:hAnsi="Arial" w:cs="Arial"/>
          <w:sz w:val="22"/>
          <w:szCs w:val="22"/>
        </w:rPr>
        <w:t>Šumperk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F7399C4" w14:textId="60F6C1AE" w:rsidR="00D27F27" w:rsidRPr="00D27F27" w:rsidRDefault="00D27F27" w:rsidP="00D27F27">
      <w:pPr>
        <w:pStyle w:val="Odstavecseseznamem"/>
        <w:spacing w:after="12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  </w:t>
      </w:r>
      <w:r w:rsidR="00FD4817" w:rsidRPr="00D27F27">
        <w:rPr>
          <w:rFonts w:ascii="Arial" w:hAnsi="Arial" w:cs="Arial"/>
          <w:sz w:val="22"/>
          <w:szCs w:val="22"/>
        </w:rPr>
        <w:t xml:space="preserve">Dokončené </w:t>
      </w:r>
      <w:r w:rsidRPr="00D27F27">
        <w:rPr>
          <w:rFonts w:ascii="Arial" w:hAnsi="Arial" w:cs="Arial"/>
          <w:sz w:val="22"/>
          <w:szCs w:val="22"/>
          <w:u w:color="FF0000"/>
        </w:rPr>
        <w:t>č</w:t>
      </w:r>
      <w:r w:rsidR="00461C2B" w:rsidRPr="00D27F27">
        <w:rPr>
          <w:rFonts w:ascii="Arial" w:hAnsi="Arial" w:cs="Arial"/>
          <w:sz w:val="22"/>
          <w:szCs w:val="22"/>
          <w:u w:color="FF0000"/>
        </w:rPr>
        <w:t>ást</w:t>
      </w:r>
      <w:r w:rsidR="006902C6" w:rsidRPr="00D27F27">
        <w:rPr>
          <w:rFonts w:ascii="Arial" w:hAnsi="Arial" w:cs="Arial"/>
          <w:sz w:val="22"/>
          <w:szCs w:val="22"/>
        </w:rPr>
        <w:t>i Díla budou předán</w:t>
      </w:r>
      <w:r w:rsidR="0051260C" w:rsidRPr="00D27F27">
        <w:rPr>
          <w:rFonts w:ascii="Arial" w:hAnsi="Arial" w:cs="Arial"/>
          <w:sz w:val="22"/>
          <w:szCs w:val="22"/>
        </w:rPr>
        <w:t>y</w:t>
      </w:r>
      <w:r w:rsidR="00D6451F" w:rsidRPr="00D27F27">
        <w:rPr>
          <w:rFonts w:ascii="Arial" w:hAnsi="Arial" w:cs="Arial"/>
          <w:sz w:val="22"/>
          <w:szCs w:val="22"/>
        </w:rPr>
        <w:t xml:space="preserve"> </w:t>
      </w:r>
      <w:r w:rsidR="00A87320" w:rsidRPr="00D27F27">
        <w:rPr>
          <w:rFonts w:ascii="Arial" w:hAnsi="Arial" w:cs="Arial"/>
          <w:sz w:val="22"/>
          <w:szCs w:val="22"/>
        </w:rPr>
        <w:t>O</w:t>
      </w:r>
      <w:r w:rsidR="00D6451F" w:rsidRPr="00D27F27">
        <w:rPr>
          <w:rFonts w:ascii="Arial" w:hAnsi="Arial" w:cs="Arial"/>
          <w:sz w:val="22"/>
          <w:szCs w:val="22"/>
        </w:rPr>
        <w:t xml:space="preserve">bjednateli </w:t>
      </w:r>
      <w:r w:rsidR="00145065" w:rsidRPr="00D27F27">
        <w:rPr>
          <w:rFonts w:ascii="Arial" w:hAnsi="Arial" w:cs="Arial"/>
          <w:sz w:val="22"/>
          <w:szCs w:val="22"/>
        </w:rPr>
        <w:t>na adrese:</w:t>
      </w:r>
      <w:r w:rsidR="006B2EE2" w:rsidRPr="00D27F27">
        <w:rPr>
          <w:rFonts w:ascii="Arial" w:hAnsi="Arial" w:cs="Arial"/>
          <w:sz w:val="22"/>
          <w:szCs w:val="22"/>
        </w:rPr>
        <w:t xml:space="preserve"> </w:t>
      </w:r>
    </w:p>
    <w:p w14:paraId="50DD10E5" w14:textId="313A2A40" w:rsidR="00D27F27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4BDE037F" w14:textId="77777777" w:rsidR="00D27F27" w:rsidRPr="009129AD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578B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1F3904F7" w14:textId="37DC83CD" w:rsidR="00D27F27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 w:rsidR="00FB4DA1">
        <w:rPr>
          <w:rFonts w:ascii="Arial" w:hAnsi="Arial" w:cs="Arial"/>
          <w:b/>
          <w:snapToGrid w:val="0"/>
          <w:sz w:val="22"/>
          <w:szCs w:val="22"/>
        </w:rPr>
        <w:t>Šumperk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69804BCC" w14:textId="14E5E084" w:rsidR="00D27F27" w:rsidRPr="009129AD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FB4DA1">
        <w:rPr>
          <w:rFonts w:ascii="Arial" w:hAnsi="Arial" w:cs="Arial"/>
          <w:b/>
          <w:snapToGrid w:val="0"/>
          <w:sz w:val="22"/>
          <w:szCs w:val="22"/>
        </w:rPr>
        <w:t>Nemocniční 53</w:t>
      </w:r>
      <w:r w:rsidRPr="00704B1B">
        <w:rPr>
          <w:rFonts w:ascii="Arial" w:hAnsi="Arial" w:cs="Arial"/>
          <w:b/>
          <w:snapToGrid w:val="0"/>
          <w:sz w:val="22"/>
          <w:szCs w:val="22"/>
        </w:rPr>
        <w:t>, 7</w:t>
      </w:r>
      <w:r w:rsidR="00FB4DA1">
        <w:rPr>
          <w:rFonts w:ascii="Arial" w:hAnsi="Arial" w:cs="Arial"/>
          <w:b/>
          <w:snapToGrid w:val="0"/>
          <w:sz w:val="22"/>
          <w:szCs w:val="22"/>
        </w:rPr>
        <w:t>87</w:t>
      </w:r>
      <w:r w:rsidRPr="00704B1B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 w:rsidR="00FB4DA1">
        <w:rPr>
          <w:rFonts w:ascii="Arial" w:hAnsi="Arial" w:cs="Arial"/>
          <w:b/>
          <w:snapToGrid w:val="0"/>
          <w:sz w:val="22"/>
          <w:szCs w:val="22"/>
        </w:rPr>
        <w:t>1</w:t>
      </w:r>
      <w:r w:rsidRPr="00704B1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FB4DA1">
        <w:rPr>
          <w:rFonts w:ascii="Arial" w:hAnsi="Arial" w:cs="Arial"/>
          <w:b/>
          <w:snapToGrid w:val="0"/>
          <w:sz w:val="22"/>
          <w:szCs w:val="22"/>
        </w:rPr>
        <w:t>Šumperk</w:t>
      </w:r>
    </w:p>
    <w:p w14:paraId="0FC7DD8F" w14:textId="51E2D2E3" w:rsidR="00D27F27" w:rsidRPr="00014665" w:rsidRDefault="00D27F27" w:rsidP="00FB4DA1">
      <w:pPr>
        <w:spacing w:after="120"/>
        <w:ind w:left="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</w:p>
    <w:p w14:paraId="32C54D6B" w14:textId="77777777" w:rsidR="001450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C4C300F" w14:textId="77777777" w:rsidR="007574D9" w:rsidRPr="00014665" w:rsidRDefault="007574D9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8B5AC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CA519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39EAE4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8801AB">
        <w:rPr>
          <w:rFonts w:ascii="Arial" w:hAnsi="Arial" w:cs="Arial"/>
          <w:sz w:val="22"/>
          <w:szCs w:val="22"/>
        </w:rPr>
        <w:br/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8EDEE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A5195">
        <w:rPr>
          <w:rFonts w:ascii="Arial" w:hAnsi="Arial" w:cs="Arial"/>
          <w:sz w:val="22"/>
          <w:szCs w:val="22"/>
        </w:rPr>
        <w:t xml:space="preserve"> 20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</w:t>
      </w:r>
      <w:r w:rsidR="00163AEF" w:rsidRPr="00014665">
        <w:rPr>
          <w:rFonts w:ascii="Arial" w:hAnsi="Arial" w:cs="Arial"/>
          <w:sz w:val="22"/>
          <w:szCs w:val="22"/>
        </w:rPr>
        <w:lastRenderedPageBreak/>
        <w:t xml:space="preserve">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35F1251A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0126D4">
        <w:rPr>
          <w:rFonts w:ascii="Arial" w:hAnsi="Arial" w:cs="Arial"/>
          <w:b/>
          <w:bCs/>
          <w:sz w:val="22"/>
          <w:szCs w:val="22"/>
        </w:rPr>
        <w:t>221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7DC0406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9779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6807E1E4" w14:textId="77777777" w:rsidR="0099779D" w:rsidRDefault="0099779D" w:rsidP="0099779D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5C7C7DB2" w14:textId="0506917B" w:rsidR="0099779D" w:rsidRPr="00F47AC4" w:rsidRDefault="0099779D" w:rsidP="0099779D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  <w:r w:rsidRPr="00F47AC4">
        <w:rPr>
          <w:rFonts w:ascii="Arial" w:hAnsi="Arial" w:cs="Arial"/>
          <w:b/>
          <w:sz w:val="22"/>
          <w:szCs w:val="22"/>
        </w:rPr>
        <w:t>Z toho:</w:t>
      </w:r>
    </w:p>
    <w:p w14:paraId="2EEEFFC4" w14:textId="77777777" w:rsidR="0099779D" w:rsidRPr="00FF3EBA" w:rsidRDefault="0099779D" w:rsidP="0099779D">
      <w:pPr>
        <w:spacing w:after="120"/>
        <w:ind w:left="0"/>
        <w:rPr>
          <w:rFonts w:ascii="Arial" w:hAnsi="Arial" w:cs="Arial"/>
          <w:b/>
          <w:sz w:val="22"/>
          <w:szCs w:val="22"/>
        </w:rPr>
      </w:pPr>
    </w:p>
    <w:p w14:paraId="21D6BD79" w14:textId="77777777" w:rsidR="0099779D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Jeseník</w:t>
      </w:r>
    </w:p>
    <w:p w14:paraId="462F986F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2AF7AD1F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7AB94D15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31CF2221" w14:textId="77777777" w:rsidR="0099779D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</w:p>
    <w:p w14:paraId="725D1D6F" w14:textId="17366C64" w:rsidR="0099779D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Okres </w:t>
      </w:r>
      <w:r w:rsidR="00FB4DA1">
        <w:rPr>
          <w:rFonts w:ascii="Arial" w:hAnsi="Arial" w:cs="Arial"/>
          <w:b/>
          <w:sz w:val="22"/>
          <w:szCs w:val="22"/>
        </w:rPr>
        <w:t>Šumperk</w:t>
      </w:r>
    </w:p>
    <w:p w14:paraId="793F162B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044270BA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03EB41DA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7349F719" w14:textId="77777777" w:rsidR="0099779D" w:rsidRDefault="0099779D" w:rsidP="0099779D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4C2FAFEA" w14:textId="77777777" w:rsidR="0099779D" w:rsidRPr="00014665" w:rsidRDefault="0099779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7A19E851" w14:textId="77777777" w:rsidR="000E1189" w:rsidRPr="00A211D7" w:rsidRDefault="009E0440" w:rsidP="000E1189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0E118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1189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0E1189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4EF26D6D" w14:textId="77777777" w:rsidR="000E1189" w:rsidRDefault="000E1189" w:rsidP="000E1189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8842C5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44200C80" w14:textId="55B1E545" w:rsidR="000E1189" w:rsidRPr="002F6871" w:rsidRDefault="000E1189" w:rsidP="002F6871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 w:rsidR="002F6871">
        <w:rPr>
          <w:rFonts w:ascii="Arial" w:hAnsi="Arial" w:cs="Arial"/>
          <w:b/>
          <w:snapToGrid w:val="0"/>
          <w:sz w:val="22"/>
          <w:szCs w:val="22"/>
        </w:rPr>
        <w:t>Šumperk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2F6871">
        <w:rPr>
          <w:rFonts w:ascii="Arial" w:hAnsi="Arial" w:cs="Arial"/>
          <w:b/>
          <w:snapToGrid w:val="0"/>
          <w:sz w:val="22"/>
          <w:szCs w:val="22"/>
        </w:rPr>
        <w:t>Nemocniční 53</w:t>
      </w:r>
      <w:r>
        <w:rPr>
          <w:rFonts w:ascii="Arial" w:hAnsi="Arial" w:cs="Arial"/>
          <w:b/>
          <w:snapToGrid w:val="0"/>
          <w:sz w:val="22"/>
          <w:szCs w:val="22"/>
        </w:rPr>
        <w:t>, 7</w:t>
      </w:r>
      <w:r w:rsidR="002F6871">
        <w:rPr>
          <w:rFonts w:ascii="Arial" w:hAnsi="Arial" w:cs="Arial"/>
          <w:b/>
          <w:snapToGrid w:val="0"/>
          <w:sz w:val="22"/>
          <w:szCs w:val="22"/>
        </w:rPr>
        <w:t>87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 w:rsidR="002F6871">
        <w:rPr>
          <w:rFonts w:ascii="Arial" w:hAnsi="Arial" w:cs="Arial"/>
          <w:b/>
          <w:snapToGrid w:val="0"/>
          <w:sz w:val="22"/>
          <w:szCs w:val="22"/>
        </w:rPr>
        <w:t>1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2F6871">
        <w:rPr>
          <w:rFonts w:ascii="Arial" w:hAnsi="Arial" w:cs="Arial"/>
          <w:b/>
          <w:snapToGrid w:val="0"/>
          <w:sz w:val="22"/>
          <w:szCs w:val="22"/>
        </w:rPr>
        <w:t>Šumperk</w:t>
      </w:r>
    </w:p>
    <w:p w14:paraId="6BD6D79F" w14:textId="01A488C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lastRenderedPageBreak/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25F0CAE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63BA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C12F949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5EF24CFE" w14:textId="77777777" w:rsidR="007063BA" w:rsidRPr="00A81392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t>Krajský pozemkový úřad pro Olomoucký kraj</w:t>
      </w:r>
    </w:p>
    <w:p w14:paraId="1080A68F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32828036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537D5D4D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7129F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F63BE27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082945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2C81B3F6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6E19C7E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183D4EA0" w14:textId="77777777" w:rsidR="007063BA" w:rsidRPr="00014665" w:rsidRDefault="007063BA" w:rsidP="007063BA">
      <w:pPr>
        <w:rPr>
          <w:rFonts w:ascii="Arial" w:hAnsi="Arial" w:cs="Arial"/>
          <w:sz w:val="22"/>
          <w:szCs w:val="22"/>
        </w:rPr>
      </w:pPr>
    </w:p>
    <w:p w14:paraId="02FE1ED7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9F1DD9B" w14:textId="77777777" w:rsidR="007063BA" w:rsidRPr="00014665" w:rsidRDefault="007063BA" w:rsidP="007063BA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7ECF6E0B" w14:textId="77777777" w:rsidR="007063BA" w:rsidRPr="00014665" w:rsidRDefault="007063BA" w:rsidP="007063BA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76BD9647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3B0C6A" w14:textId="77777777" w:rsidR="007063BA" w:rsidRPr="00014665" w:rsidRDefault="007063BA" w:rsidP="007063BA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72B670D1" w14:textId="77777777" w:rsidR="007063BA" w:rsidRDefault="007063BA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</w:p>
    <w:bookmarkEnd w:id="1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F8836" w14:textId="77777777" w:rsidR="00AE209D" w:rsidRDefault="00AE209D" w:rsidP="003C2E23">
      <w:pPr>
        <w:spacing w:before="0"/>
      </w:pPr>
      <w:r>
        <w:separator/>
      </w:r>
    </w:p>
  </w:endnote>
  <w:endnote w:type="continuationSeparator" w:id="0">
    <w:p w14:paraId="17709797" w14:textId="77777777" w:rsidR="00AE209D" w:rsidRDefault="00AE209D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972C1" w14:textId="77777777" w:rsidR="00AE209D" w:rsidRDefault="00AE209D" w:rsidP="003C2E23">
      <w:pPr>
        <w:spacing w:before="0"/>
      </w:pPr>
      <w:r>
        <w:separator/>
      </w:r>
    </w:p>
  </w:footnote>
  <w:footnote w:type="continuationSeparator" w:id="0">
    <w:p w14:paraId="5BB1E44C" w14:textId="77777777" w:rsidR="00AE209D" w:rsidRDefault="00AE209D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FEF5056" w:rsidR="00FF0C21" w:rsidRPr="00DC4D21" w:rsidRDefault="0005497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054976">
      <w:rPr>
        <w:rFonts w:ascii="Arial" w:hAnsi="Arial" w:cs="Arial"/>
        <w:sz w:val="16"/>
        <w:szCs w:val="16"/>
      </w:rPr>
      <w:t>Geodetické služby 0</w:t>
    </w:r>
    <w:r>
      <w:rPr>
        <w:rFonts w:ascii="Arial" w:hAnsi="Arial" w:cs="Arial"/>
        <w:sz w:val="16"/>
        <w:szCs w:val="16"/>
      </w:rPr>
      <w:t>2</w:t>
    </w:r>
    <w:r w:rsidRPr="00054976">
      <w:rPr>
        <w:rFonts w:ascii="Arial" w:hAnsi="Arial" w:cs="Arial"/>
        <w:sz w:val="16"/>
        <w:szCs w:val="16"/>
      </w:rPr>
      <w:t>/2024 - KPÚ pro Olomoucký kraj, okresy Jeseník</w:t>
    </w:r>
    <w:r w:rsidR="003C738F">
      <w:rPr>
        <w:rFonts w:ascii="Arial" w:hAnsi="Arial" w:cs="Arial"/>
        <w:sz w:val="16"/>
        <w:szCs w:val="16"/>
      </w:rPr>
      <w:t xml:space="preserve"> </w:t>
    </w:r>
    <w:r w:rsidRPr="00054976">
      <w:rPr>
        <w:rFonts w:ascii="Arial" w:hAnsi="Arial" w:cs="Arial"/>
        <w:sz w:val="16"/>
        <w:szCs w:val="16"/>
      </w:rPr>
      <w:t xml:space="preserve">a </w:t>
    </w:r>
    <w:r w:rsidR="003C738F">
      <w:rPr>
        <w:rFonts w:ascii="Arial" w:hAnsi="Arial" w:cs="Arial"/>
        <w:sz w:val="16"/>
        <w:szCs w:val="16"/>
      </w:rPr>
      <w:t>Šumperk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576D1D5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054976" w:rsidRPr="00054976">
      <w:rPr>
        <w:rFonts w:ascii="Arial" w:hAnsi="Arial" w:cs="Arial"/>
        <w:sz w:val="16"/>
        <w:szCs w:val="16"/>
      </w:rPr>
      <w:t>Geodetické služby 0</w:t>
    </w:r>
    <w:r w:rsidR="00054976">
      <w:rPr>
        <w:rFonts w:ascii="Arial" w:hAnsi="Arial" w:cs="Arial"/>
        <w:sz w:val="16"/>
        <w:szCs w:val="16"/>
      </w:rPr>
      <w:t>2</w:t>
    </w:r>
    <w:r w:rsidR="00054976" w:rsidRPr="00054976">
      <w:rPr>
        <w:rFonts w:ascii="Arial" w:hAnsi="Arial" w:cs="Arial"/>
        <w:sz w:val="16"/>
        <w:szCs w:val="16"/>
      </w:rPr>
      <w:t>/2024 - KPÚ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00E"/>
    <w:rsid w:val="00011811"/>
    <w:rsid w:val="000126D4"/>
    <w:rsid w:val="00014665"/>
    <w:rsid w:val="00015AA5"/>
    <w:rsid w:val="0002251A"/>
    <w:rsid w:val="000530CF"/>
    <w:rsid w:val="00054976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89"/>
    <w:rsid w:val="000E11EC"/>
    <w:rsid w:val="000E5BEB"/>
    <w:rsid w:val="000E7B4A"/>
    <w:rsid w:val="000F4AB8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C5A40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871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C738F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2716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0F83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18E0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350E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3BA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574D9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93F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1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2435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9779D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2D8D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2E5E"/>
    <w:rsid w:val="00A635AF"/>
    <w:rsid w:val="00A6663F"/>
    <w:rsid w:val="00A66F9D"/>
    <w:rsid w:val="00A72EB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E209D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202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D7FB7"/>
    <w:rsid w:val="00BE0C70"/>
    <w:rsid w:val="00BF0628"/>
    <w:rsid w:val="00BF373E"/>
    <w:rsid w:val="00BF5F8C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66758"/>
    <w:rsid w:val="00C70585"/>
    <w:rsid w:val="00C90564"/>
    <w:rsid w:val="00CA2120"/>
    <w:rsid w:val="00CA5195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27F27"/>
    <w:rsid w:val="00D30526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4DA1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F27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4863</Words>
  <Characters>28692</Characters>
  <Application>Microsoft Office Word</Application>
  <DocSecurity>0</DocSecurity>
  <Lines>239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12</cp:revision>
  <cp:lastPrinted>2019-05-02T06:41:00Z</cp:lastPrinted>
  <dcterms:created xsi:type="dcterms:W3CDTF">2024-09-02T13:52:00Z</dcterms:created>
  <dcterms:modified xsi:type="dcterms:W3CDTF">2024-09-03T11:34:00Z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